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6D1" w:rsidRPr="00BE36D1" w:rsidRDefault="000012F6" w:rsidP="00BE36D1">
      <w:pPr>
        <w:pStyle w:val="Szvegtrzs"/>
        <w:spacing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9F0E07" w:rsidRPr="00BE36D1" w:rsidRDefault="000012F6" w:rsidP="00BE36D1">
      <w:pPr>
        <w:pStyle w:val="Szvegtrzs"/>
        <w:spacing w:before="12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.../.</w:t>
      </w:r>
      <w:proofErr w:type="gramStart"/>
      <w:r w:rsidRPr="00BE36D1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E36D1">
        <w:rPr>
          <w:rFonts w:ascii="Book Antiqua" w:hAnsi="Book Antiqua"/>
          <w:b/>
          <w:bCs/>
          <w:sz w:val="21"/>
          <w:szCs w:val="21"/>
        </w:rPr>
        <w:t xml:space="preserve"> (</w:t>
      </w:r>
      <w:proofErr w:type="gramStart"/>
      <w:r w:rsidRPr="00BE36D1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E36D1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9F0E07" w:rsidRPr="00BE36D1" w:rsidRDefault="000012F6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BE36D1">
        <w:rPr>
          <w:rFonts w:ascii="Book Antiqua" w:hAnsi="Book Antiqua"/>
          <w:b/>
          <w:bCs/>
          <w:sz w:val="21"/>
          <w:szCs w:val="21"/>
        </w:rPr>
        <w:t>az</w:t>
      </w:r>
      <w:proofErr w:type="gramEnd"/>
      <w:r w:rsidRPr="00BE36D1">
        <w:rPr>
          <w:rFonts w:ascii="Book Antiqua" w:hAnsi="Book Antiqua"/>
          <w:b/>
          <w:bCs/>
          <w:sz w:val="21"/>
          <w:szCs w:val="21"/>
        </w:rPr>
        <w:t xml:space="preserve"> avar és kerti hulladék égetéséről</w:t>
      </w:r>
    </w:p>
    <w:p w:rsidR="009F0E07" w:rsidRPr="00BE36D1" w:rsidRDefault="000012F6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 xml:space="preserve">Délegyháza Község Önkormányzata Képviselő-testülete az Alaptörvény 32. cikkének (2) bekezdése, a környezet védelmének </w:t>
      </w:r>
      <w:r w:rsidRPr="00BE36D1">
        <w:rPr>
          <w:rFonts w:ascii="Book Antiqua" w:hAnsi="Book Antiqua"/>
          <w:sz w:val="21"/>
          <w:szCs w:val="21"/>
        </w:rPr>
        <w:t>általános szabályairól szóló 1995. évi LIII. törvény 48. § (4) bekezdés b) pontjában kapott felhatalmazás alapján a Magyarország helyi önkormányzatairól szóló 2011. évi CLXXXIX. törvény 13. § (1) bekezdésének 11. pontjában meghatározott feladatkörében eljá</w:t>
      </w:r>
      <w:r w:rsidRPr="00BE36D1">
        <w:rPr>
          <w:rFonts w:ascii="Book Antiqua" w:hAnsi="Book Antiqua"/>
          <w:sz w:val="21"/>
          <w:szCs w:val="21"/>
        </w:rPr>
        <w:t>rva a következőket rendeli el: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1.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(1) A rendelet célja, hogy Délegyháza község közigazgatási területén a tűzvédelmi, tűzmegelőzési szakmai célok érvényre juttatása érdekében a tűzgyújtási tilalmakat a helyi sajátosságoknak megfelelően rendezze, a hatályo</w:t>
      </w:r>
      <w:r w:rsidRPr="00BE36D1">
        <w:rPr>
          <w:rFonts w:ascii="Book Antiqua" w:hAnsi="Book Antiqua"/>
          <w:sz w:val="21"/>
          <w:szCs w:val="21"/>
        </w:rPr>
        <w:t>s jogszabályok kiegészítéseként.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A rendelet hatálya Délegyháza közigazgatási területén lévő ingatlanokra terjed ki.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(3) A rendelet hatálya kiterjed a kerti hulladék égetéssel kapcsolatos levegőtisztaság- védelmi tevékenységre.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2.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(1) A rendelet alkal</w:t>
      </w:r>
      <w:r w:rsidRPr="00BE36D1">
        <w:rPr>
          <w:rFonts w:ascii="Book Antiqua" w:hAnsi="Book Antiqua"/>
          <w:sz w:val="21"/>
          <w:szCs w:val="21"/>
        </w:rPr>
        <w:t xml:space="preserve">mazása szempontjából avarnak és kerti hulladéknak minősül a hasznosításra, komposztálásra alkalmatlan fű, fa, lomb, </w:t>
      </w:r>
      <w:proofErr w:type="spellStart"/>
      <w:r w:rsidRPr="00BE36D1">
        <w:rPr>
          <w:rFonts w:ascii="Book Antiqua" w:hAnsi="Book Antiqua"/>
          <w:sz w:val="21"/>
          <w:szCs w:val="21"/>
        </w:rPr>
        <w:t>kaszálék</w:t>
      </w:r>
      <w:proofErr w:type="spellEnd"/>
      <w:r w:rsidRPr="00BE36D1">
        <w:rPr>
          <w:rFonts w:ascii="Book Antiqua" w:hAnsi="Book Antiqua"/>
          <w:sz w:val="21"/>
          <w:szCs w:val="21"/>
        </w:rPr>
        <w:t>, nyesedék, gyökérmaradvány, szár, levél és egyéb növényi maradványok.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A helyben történő égetés alatt a telken belül és a lakóin</w:t>
      </w:r>
      <w:r w:rsidRPr="00BE36D1">
        <w:rPr>
          <w:rFonts w:ascii="Book Antiqua" w:hAnsi="Book Antiqua"/>
          <w:sz w:val="21"/>
          <w:szCs w:val="21"/>
        </w:rPr>
        <w:t>gatlan vagy tanya területével közvetlenül határos közterületet kell érteni.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3. §</w:t>
      </w:r>
    </w:p>
    <w:p w:rsid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 xml:space="preserve">(1) A kerti hulladék ártalmatlanítása elsősorban hasznosítással (komposztálással) történik. </w:t>
      </w:r>
    </w:p>
    <w:p w:rsidR="009F0E07" w:rsidRPr="00BE36D1" w:rsidRDefault="000012F6" w:rsidP="00BE36D1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A helyben történő kerti hulladék égetés kizárólag szélcsendes időben, a tűzvéde</w:t>
      </w:r>
      <w:r w:rsidRPr="00BE36D1">
        <w:rPr>
          <w:rFonts w:ascii="Book Antiqua" w:hAnsi="Book Antiqua"/>
          <w:sz w:val="21"/>
          <w:szCs w:val="21"/>
        </w:rPr>
        <w:t>lmi jogszabályok szigorú betartásával, cselekvőképes nagykorú személy folyamatos felügyelete mellett, az égetendő kerti hulladék száraz állapotban, a környezet, illetve a környezetben lakók zavarása nélkül végezhető el.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Nagy mennyiségű füstöt termelő n</w:t>
      </w:r>
      <w:r w:rsidRPr="00BE36D1">
        <w:rPr>
          <w:rFonts w:ascii="Book Antiqua" w:hAnsi="Book Antiqua"/>
          <w:sz w:val="21"/>
          <w:szCs w:val="21"/>
        </w:rPr>
        <w:t>edves kerti hulladék égetése tilos.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(3) Az égetés során csak a helyben keletkezett kerti hulladék semmisíthető meg, más helyről égetés céljára hulladék nem szállítható el. Az égetés folyamatának gyorsítása céljából éghető folyadék (pl. benzin, gázolaj, pb.</w:t>
      </w:r>
      <w:r w:rsidRPr="00BE36D1">
        <w:rPr>
          <w:rFonts w:ascii="Book Antiqua" w:hAnsi="Book Antiqua"/>
          <w:sz w:val="21"/>
          <w:szCs w:val="21"/>
        </w:rPr>
        <w:t xml:space="preserve"> gáz, stb.) nem használható.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(4) A helyben történő égetést telken belül kell végrehajtani, közterületet erre a célra igénybe venni tilos.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(5) Az égetendő kerti hulladék nem tartalmazhat kommunális, ipari eredetű vagy veszélyes hulladékot (pl. műanyag, gumi</w:t>
      </w:r>
      <w:r w:rsidRPr="00BE36D1">
        <w:rPr>
          <w:rFonts w:ascii="Book Antiqua" w:hAnsi="Book Antiqua"/>
          <w:sz w:val="21"/>
          <w:szCs w:val="21"/>
        </w:rPr>
        <w:t>, vegyszer, festék, permetszer vagy ezek maradékait és csomagoló anyagait).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(6) A tűzrakó helyet épülettől és egyéb éghető anyagoktól olyan távolságra kell elhelyezni, hogy az égetés arra veszélyt ne jelenthessen.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(7) Az égetés befejezése után a tüzet el k</w:t>
      </w:r>
      <w:r w:rsidRPr="00BE36D1">
        <w:rPr>
          <w:rFonts w:ascii="Book Antiqua" w:hAnsi="Book Antiqua"/>
          <w:sz w:val="21"/>
          <w:szCs w:val="21"/>
        </w:rPr>
        <w:t>ell oltani és oltóvízzel vagy földtakarással biztosítani kell, hogy a tűzgyújtás helyén a tűz továbbterjedésére alkalmas parázs ne maradhasson.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4.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(1) A kerti hulladék nyílttéri égetése minden hónap első szombatján 9-18 óra között lehetséges. Ettől eltér</w:t>
      </w:r>
      <w:r w:rsidRPr="00BE36D1">
        <w:rPr>
          <w:rFonts w:ascii="Book Antiqua" w:hAnsi="Book Antiqua"/>
          <w:sz w:val="21"/>
          <w:szCs w:val="21"/>
        </w:rPr>
        <w:t>ő napokon történő avar és kerti hulladék égetésére a polgármester által előzetesen kiadott engedély alapján van lehetőség. Az engedély iránti kérelmet a kérelmezett időpont előtt legalább 8 nappal be kell nyújtani.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Tilos az égetés párás, ködös, esős id</w:t>
      </w:r>
      <w:r w:rsidRPr="00BE36D1">
        <w:rPr>
          <w:rFonts w:ascii="Book Antiqua" w:hAnsi="Book Antiqua"/>
          <w:sz w:val="21"/>
          <w:szCs w:val="21"/>
        </w:rPr>
        <w:t>őben vagy erősen szeles időjárás esetén.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(3) Az (1) bekezdésben megjelölt időpontban sem végezhető égetés abban az esetben, ha a település területére is érvényes, központilag elrendelt tűzgyújtási tilalom van hatályban.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5. §</w:t>
      </w:r>
    </w:p>
    <w:p w:rsidR="009F0E07" w:rsidRPr="00BE36D1" w:rsidRDefault="000012F6">
      <w:pPr>
        <w:pStyle w:val="Szvegtrzs"/>
        <w:spacing w:after="0" w:line="240" w:lineRule="auto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 xml:space="preserve">Tilos erdőben vagy erdő </w:t>
      </w:r>
      <w:r w:rsidRPr="00BE36D1">
        <w:rPr>
          <w:rFonts w:ascii="Book Antiqua" w:hAnsi="Book Antiqua"/>
          <w:sz w:val="21"/>
          <w:szCs w:val="21"/>
        </w:rPr>
        <w:t>telekhatárától 100 m-es távolságon belül avart égetni, vagy tüzet gyújtani, kivéve az erre a célra rendszeresített tűzgyújtó helyeken.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6.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(1) A szabadban tüzet gyújtani, tüzelőberendezést használni kizárólag a jogszabályokban meghatározott tűzvédelmi köv</w:t>
      </w:r>
      <w:r w:rsidRPr="00BE36D1">
        <w:rPr>
          <w:rFonts w:ascii="Book Antiqua" w:hAnsi="Book Antiqua"/>
          <w:sz w:val="21"/>
          <w:szCs w:val="21"/>
        </w:rPr>
        <w:t>etelmények és műszaki mentéssel kapcsolatos feladatok szigorú betartásával lehet.</w:t>
      </w:r>
    </w:p>
    <w:p w:rsidR="009F0E07" w:rsidRPr="00BE36D1" w:rsidRDefault="000012F6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(2) Az égetési tevékenység végzése során tilos a tüzet felügyelet nélkül hagyni, az égetés befejezése után gondoskodni kell a tűz vízzel történő eloltásáról vagy földtakarásá</w:t>
      </w:r>
      <w:r w:rsidRPr="00BE36D1">
        <w:rPr>
          <w:rFonts w:ascii="Book Antiqua" w:hAnsi="Book Antiqua"/>
          <w:sz w:val="21"/>
          <w:szCs w:val="21"/>
        </w:rPr>
        <w:t>ról annak érdekében, hogy a tűz más területen ne okozhasson kárt.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7.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Jelen rendeletet a környezet védelmének általános szabályairól szóló 1995. évi LIII. törvény, a levegő védelméről szóló 306/2010.(XII.23.) Korm. rendelet, valamint az Országos Tűzvédelm</w:t>
      </w:r>
      <w:r w:rsidRPr="00BE36D1">
        <w:rPr>
          <w:rFonts w:ascii="Book Antiqua" w:hAnsi="Book Antiqua"/>
          <w:sz w:val="21"/>
          <w:szCs w:val="21"/>
        </w:rPr>
        <w:t>i Szabályzatról szóló 54/2014.(XII.5) BM rendelet szabályaival, valamint a vonatkozó jelenleg hatályos egyéb jogszabályokkal együtt kell alkalmazni.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8. §</w:t>
      </w:r>
    </w:p>
    <w:p w:rsidR="009F0E07" w:rsidRPr="00BE36D1" w:rsidRDefault="000012F6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Hatályát veszti az avar és kerti hulladék égetéséről szóló 18/2009. (VI. 23.) önkormányzati rendelet.</w:t>
      </w:r>
    </w:p>
    <w:p w:rsidR="009F0E07" w:rsidRPr="00BE36D1" w:rsidRDefault="000012F6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E36D1">
        <w:rPr>
          <w:rFonts w:ascii="Book Antiqua" w:hAnsi="Book Antiqua"/>
          <w:b/>
          <w:bCs/>
          <w:sz w:val="21"/>
          <w:szCs w:val="21"/>
        </w:rPr>
        <w:t>9. §</w:t>
      </w:r>
    </w:p>
    <w:p w:rsidR="009F0E07" w:rsidRDefault="000012F6" w:rsidP="00BE36D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Ez a rendelet 2024. szeptember 1-jén lép hatályba.</w:t>
      </w:r>
    </w:p>
    <w:p w:rsidR="00BE36D1" w:rsidRDefault="00BE36D1" w:rsidP="00BE36D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E36D1" w:rsidRPr="00BE36D1" w:rsidRDefault="00BE36D1" w:rsidP="00BE36D1">
      <w:pPr>
        <w:rPr>
          <w:rFonts w:ascii="Book Antiqua" w:hAnsi="Book Antiqua" w:cs="Arial"/>
          <w:color w:val="000000"/>
          <w:sz w:val="21"/>
          <w:szCs w:val="21"/>
        </w:rPr>
      </w:pPr>
      <w:r w:rsidRPr="00BE36D1">
        <w:rPr>
          <w:rFonts w:ascii="Book Antiqua" w:hAnsi="Book Antiqua" w:cs="Arial"/>
          <w:color w:val="000000"/>
          <w:sz w:val="21"/>
          <w:szCs w:val="21"/>
        </w:rPr>
        <w:t>Délegyháza, 2024. július 10.</w:t>
      </w:r>
    </w:p>
    <w:p w:rsidR="00BE36D1" w:rsidRPr="00BE36D1" w:rsidRDefault="00BE36D1" w:rsidP="00BE36D1">
      <w:pPr>
        <w:ind w:firstLine="202"/>
        <w:rPr>
          <w:rFonts w:ascii="Book Antiqua" w:hAnsi="Book Antiqua" w:cs="Arial"/>
          <w:color w:val="000000"/>
          <w:sz w:val="21"/>
          <w:szCs w:val="21"/>
        </w:rPr>
      </w:pPr>
    </w:p>
    <w:p w:rsidR="00BE36D1" w:rsidRPr="00BE36D1" w:rsidRDefault="00BE36D1" w:rsidP="00BE36D1">
      <w:pPr>
        <w:ind w:firstLine="202"/>
        <w:rPr>
          <w:rFonts w:ascii="Book Antiqua" w:hAnsi="Book Antiqua" w:cs="Arial"/>
          <w:color w:val="000000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E36D1" w:rsidRPr="00BE36D1" w:rsidTr="0013327D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BE36D1" w:rsidRPr="00BE36D1" w:rsidRDefault="00BE36D1" w:rsidP="0013327D">
            <w:pPr>
              <w:snapToGrid w:val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dr. </w:t>
            </w:r>
            <w:proofErr w:type="spellStart"/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>Riebl</w:t>
            </w:r>
            <w:proofErr w:type="spellEnd"/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Antal </w:t>
            </w:r>
          </w:p>
          <w:p w:rsidR="00BE36D1" w:rsidRPr="00BE36D1" w:rsidRDefault="00BE36D1" w:rsidP="0013327D">
            <w:pPr>
              <w:snapToGrid w:val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BE36D1" w:rsidRPr="00BE36D1" w:rsidRDefault="00BE36D1" w:rsidP="0013327D">
            <w:pPr>
              <w:snapToGrid w:val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dr. Molnár Zsuzsanna </w:t>
            </w:r>
          </w:p>
          <w:p w:rsidR="00BE36D1" w:rsidRPr="00BE36D1" w:rsidRDefault="00BE36D1" w:rsidP="0013327D">
            <w:pPr>
              <w:snapToGrid w:val="0"/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 w:rsidRPr="00BE36D1"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jegyző </w:t>
            </w:r>
          </w:p>
        </w:tc>
      </w:tr>
    </w:tbl>
    <w:p w:rsidR="00BE36D1" w:rsidRPr="00BE36D1" w:rsidRDefault="00BE36D1" w:rsidP="00BE36D1">
      <w:pPr>
        <w:spacing w:before="120" w:after="120"/>
        <w:ind w:firstLine="204"/>
        <w:rPr>
          <w:rFonts w:ascii="Book Antiqua" w:hAnsi="Book Antiqua"/>
          <w:sz w:val="21"/>
          <w:szCs w:val="21"/>
        </w:rPr>
      </w:pPr>
    </w:p>
    <w:p w:rsidR="00BE36D1" w:rsidRPr="00BE36D1" w:rsidRDefault="00BE36D1" w:rsidP="00BE36D1">
      <w:pPr>
        <w:spacing w:before="120" w:after="120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A rendelet kihirdetve: </w:t>
      </w:r>
    </w:p>
    <w:p w:rsidR="00BE36D1" w:rsidRDefault="00BE36D1" w:rsidP="00BE36D1">
      <w:pPr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>Délegyháza, 2024. július</w:t>
      </w:r>
      <w:r w:rsidR="000012F6">
        <w:rPr>
          <w:rFonts w:ascii="Book Antiqua" w:hAnsi="Book Antiqua"/>
          <w:sz w:val="21"/>
          <w:szCs w:val="21"/>
        </w:rPr>
        <w:t xml:space="preserve"> </w:t>
      </w:r>
      <w:bookmarkStart w:id="0" w:name="_GoBack"/>
      <w:bookmarkEnd w:id="0"/>
      <w:r w:rsidRPr="00BE36D1">
        <w:rPr>
          <w:rFonts w:ascii="Book Antiqua" w:hAnsi="Book Antiqua"/>
          <w:sz w:val="21"/>
          <w:szCs w:val="21"/>
        </w:rPr>
        <w:t>…</w:t>
      </w:r>
    </w:p>
    <w:p w:rsidR="00BE36D1" w:rsidRPr="00BE36D1" w:rsidRDefault="00BE36D1" w:rsidP="00BE36D1">
      <w:pPr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proofErr w:type="gramStart"/>
      <w:r w:rsidRPr="00BE36D1">
        <w:rPr>
          <w:rFonts w:ascii="Book Antiqua" w:hAnsi="Book Antiqua"/>
          <w:sz w:val="21"/>
          <w:szCs w:val="21"/>
        </w:rPr>
        <w:t>dr.</w:t>
      </w:r>
      <w:proofErr w:type="gramEnd"/>
      <w:r w:rsidRPr="00BE36D1">
        <w:rPr>
          <w:rFonts w:ascii="Book Antiqua" w:hAnsi="Book Antiqua"/>
          <w:sz w:val="21"/>
          <w:szCs w:val="21"/>
        </w:rPr>
        <w:t xml:space="preserve"> Molnár Zsuzsanna </w:t>
      </w:r>
    </w:p>
    <w:p w:rsidR="009F0E07" w:rsidRPr="00BE36D1" w:rsidRDefault="00BE36D1" w:rsidP="00BE36D1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r w:rsidRPr="00BE36D1">
        <w:rPr>
          <w:rFonts w:ascii="Book Antiqua" w:hAnsi="Book Antiqua"/>
          <w:sz w:val="21"/>
          <w:szCs w:val="21"/>
        </w:rPr>
        <w:tab/>
      </w:r>
      <w:proofErr w:type="gramStart"/>
      <w:r w:rsidRPr="00BE36D1">
        <w:rPr>
          <w:rFonts w:ascii="Book Antiqua" w:hAnsi="Book Antiqua"/>
          <w:sz w:val="21"/>
          <w:szCs w:val="21"/>
        </w:rPr>
        <w:t>jegyző</w:t>
      </w:r>
      <w:proofErr w:type="gramEnd"/>
    </w:p>
    <w:sectPr w:rsidR="009F0E07" w:rsidRPr="00BE36D1" w:rsidSect="000012F6">
      <w:footerReference w:type="default" r:id="rId7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012F6">
      <w:r>
        <w:separator/>
      </w:r>
    </w:p>
  </w:endnote>
  <w:endnote w:type="continuationSeparator" w:id="0">
    <w:p w:rsidR="00000000" w:rsidRDefault="00001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E07" w:rsidRDefault="000012F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012F6">
      <w:r>
        <w:separator/>
      </w:r>
    </w:p>
  </w:footnote>
  <w:footnote w:type="continuationSeparator" w:id="0">
    <w:p w:rsidR="00000000" w:rsidRDefault="00001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F44FC"/>
    <w:multiLevelType w:val="multilevel"/>
    <w:tmpl w:val="74902A0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07"/>
    <w:rsid w:val="000012F6"/>
    <w:rsid w:val="002725C4"/>
    <w:rsid w:val="00790585"/>
    <w:rsid w:val="009F0E07"/>
    <w:rsid w:val="00BE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0AE41-B6F8-4D4F-9E7A-1B5ECEA0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rsid w:val="00BE36D1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580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dcterms:created xsi:type="dcterms:W3CDTF">2024-07-02T13:15:00Z</dcterms:created>
  <dcterms:modified xsi:type="dcterms:W3CDTF">2024-07-02T13:20:00Z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